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57EBDF" w14:textId="646DF7DA" w:rsidR="00F15E72" w:rsidRDefault="008F2321" w:rsidP="00F15E72">
      <w:pPr>
        <w:pStyle w:val="Heading1"/>
        <w:contextualSpacing w:val="0"/>
      </w:pPr>
      <w:r>
        <w:t>Appendix IV</w:t>
      </w:r>
      <w:r w:rsidR="00B50EB8">
        <w:t xml:space="preserve">:  </w:t>
      </w:r>
      <w:r w:rsidR="00F15E72">
        <w:t xml:space="preserve">Checklist for </w:t>
      </w:r>
      <w:r>
        <w:t>Publishing Tephra Data</w:t>
      </w:r>
    </w:p>
    <w:p w14:paraId="243815CC" w14:textId="77777777" w:rsidR="00611CA1" w:rsidRPr="00611CA1" w:rsidRDefault="00611CA1" w:rsidP="00611CA1"/>
    <w:p w14:paraId="7B847999" w14:textId="44CE21FB" w:rsidR="00B50EB8" w:rsidRDefault="00611CA1" w:rsidP="00B50EB8">
      <w:r>
        <w:t xml:space="preserve"> Listed here are the bare minimum data to be reported in published records.</w:t>
      </w:r>
      <w:r w:rsidR="002F640B">
        <w:t xml:space="preserve">  </w:t>
      </w:r>
      <w:r w:rsidR="002F640B" w:rsidRPr="002F640B">
        <w:t>Although not all the information recorded may get published, it is important to record as much as possible so the data can be revisited later when other questio</w:t>
      </w:r>
      <w:r w:rsidR="002F640B">
        <w:t>ns about the deposits may arise</w:t>
      </w:r>
      <w:r w:rsidR="002F640B" w:rsidRPr="002F640B">
        <w:t>.</w:t>
      </w:r>
      <w:bookmarkStart w:id="0" w:name="_GoBack"/>
      <w:bookmarkEnd w:id="0"/>
    </w:p>
    <w:p w14:paraId="380212CF" w14:textId="43CBA47E" w:rsidR="00B50EB8" w:rsidRDefault="00B50EB8" w:rsidP="00B50EB8">
      <w:pPr>
        <w:pStyle w:val="Heading1"/>
        <w:contextualSpacing w:val="0"/>
      </w:pPr>
      <w:r>
        <w:t>Sample</w:t>
      </w:r>
      <w:r w:rsidR="00611CA1">
        <w:t>/deposit</w:t>
      </w:r>
      <w:r>
        <w:t xml:space="preserve"> metadata</w:t>
      </w:r>
    </w:p>
    <w:p w14:paraId="7EF62CC3" w14:textId="68FC316F" w:rsidR="00611CA1" w:rsidRDefault="00611CA1" w:rsidP="00611CA1">
      <w:pPr>
        <w:numPr>
          <w:ilvl w:val="0"/>
          <w:numId w:val="1"/>
        </w:numPr>
        <w:spacing w:line="276" w:lineRule="auto"/>
        <w:ind w:hanging="359"/>
        <w:contextualSpacing/>
        <w:rPr>
          <w:rFonts w:asciiTheme="majorHAnsi" w:hAnsiTheme="majorHAnsi"/>
        </w:rPr>
      </w:pPr>
      <w:r>
        <w:rPr>
          <w:rFonts w:asciiTheme="majorHAnsi" w:hAnsiTheme="majorHAnsi"/>
        </w:rPr>
        <w:t>Sample ID (that can be linked to an archive)</w:t>
      </w:r>
    </w:p>
    <w:p w14:paraId="1EED1F30" w14:textId="45E71FA1" w:rsidR="00611CA1" w:rsidRDefault="00611CA1" w:rsidP="00611CA1">
      <w:pPr>
        <w:numPr>
          <w:ilvl w:val="0"/>
          <w:numId w:val="1"/>
        </w:numPr>
        <w:spacing w:line="276" w:lineRule="auto"/>
        <w:ind w:hanging="359"/>
        <w:contextualSpacing/>
        <w:rPr>
          <w:rFonts w:asciiTheme="majorHAnsi" w:hAnsiTheme="majorHAnsi"/>
        </w:rPr>
      </w:pPr>
      <w:r>
        <w:rPr>
          <w:rFonts w:asciiTheme="majorHAnsi" w:hAnsiTheme="majorHAnsi"/>
        </w:rPr>
        <w:t>GPS location</w:t>
      </w:r>
    </w:p>
    <w:p w14:paraId="4EB5506F" w14:textId="1CAEB35F" w:rsidR="00611CA1" w:rsidRDefault="00611CA1" w:rsidP="00611CA1">
      <w:pPr>
        <w:numPr>
          <w:ilvl w:val="0"/>
          <w:numId w:val="1"/>
        </w:numPr>
        <w:spacing w:line="276" w:lineRule="auto"/>
        <w:ind w:hanging="359"/>
        <w:contextualSpacing/>
        <w:rPr>
          <w:rFonts w:asciiTheme="majorHAnsi" w:hAnsiTheme="majorHAnsi"/>
        </w:rPr>
      </w:pPr>
      <w:r>
        <w:rPr>
          <w:rFonts w:asciiTheme="majorHAnsi" w:hAnsiTheme="majorHAnsi"/>
        </w:rPr>
        <w:t xml:space="preserve">Deposit thickness </w:t>
      </w:r>
    </w:p>
    <w:p w14:paraId="60922796" w14:textId="147251B3" w:rsidR="00611CA1" w:rsidRPr="00611CA1" w:rsidRDefault="00611CA1" w:rsidP="00611CA1">
      <w:pPr>
        <w:numPr>
          <w:ilvl w:val="0"/>
          <w:numId w:val="1"/>
        </w:numPr>
        <w:spacing w:line="276" w:lineRule="auto"/>
        <w:ind w:hanging="359"/>
        <w:contextualSpacing/>
        <w:rPr>
          <w:rFonts w:asciiTheme="majorHAnsi" w:hAnsiTheme="majorHAnsi"/>
        </w:rPr>
      </w:pPr>
      <w:r>
        <w:rPr>
          <w:rFonts w:asciiTheme="majorHAnsi" w:hAnsiTheme="majorHAnsi"/>
        </w:rPr>
        <w:t>Depositional setting (ice, marine, lake, peat, terrestrial)</w:t>
      </w:r>
    </w:p>
    <w:p w14:paraId="3F8DDF7A" w14:textId="26262DD9" w:rsidR="00B50EB8" w:rsidRDefault="00B50EB8" w:rsidP="00B50EB8">
      <w:pPr>
        <w:pStyle w:val="Heading1"/>
        <w:contextualSpacing w:val="0"/>
      </w:pPr>
      <w:r>
        <w:t>Sample physical characteristics</w:t>
      </w:r>
    </w:p>
    <w:p w14:paraId="316B6D23" w14:textId="75DD740C" w:rsidR="00611CA1" w:rsidRDefault="00611CA1" w:rsidP="00611CA1">
      <w:pPr>
        <w:numPr>
          <w:ilvl w:val="0"/>
          <w:numId w:val="1"/>
        </w:numPr>
        <w:spacing w:line="276" w:lineRule="auto"/>
        <w:ind w:hanging="359"/>
        <w:contextualSpacing/>
        <w:rPr>
          <w:rFonts w:asciiTheme="majorHAnsi" w:hAnsiTheme="majorHAnsi"/>
        </w:rPr>
      </w:pPr>
      <w:r>
        <w:rPr>
          <w:rFonts w:asciiTheme="majorHAnsi" w:hAnsiTheme="majorHAnsi"/>
        </w:rPr>
        <w:t>Color of juvenile material (pumices or glass shards) (white/clear, brown, black)</w:t>
      </w:r>
    </w:p>
    <w:p w14:paraId="418F1991" w14:textId="03D56E06" w:rsidR="00B50EB8" w:rsidRPr="00E732E0" w:rsidRDefault="00611CA1" w:rsidP="00B50EB8">
      <w:pPr>
        <w:numPr>
          <w:ilvl w:val="0"/>
          <w:numId w:val="1"/>
        </w:numPr>
        <w:spacing w:line="276" w:lineRule="auto"/>
        <w:ind w:hanging="359"/>
        <w:contextualSpacing/>
        <w:rPr>
          <w:rFonts w:asciiTheme="majorHAnsi" w:hAnsiTheme="majorHAnsi"/>
        </w:rPr>
      </w:pPr>
      <w:r>
        <w:rPr>
          <w:rFonts w:asciiTheme="majorHAnsi" w:hAnsiTheme="majorHAnsi"/>
        </w:rPr>
        <w:t>Is glass microlitic or not?</w:t>
      </w:r>
    </w:p>
    <w:p w14:paraId="29D4A9F7" w14:textId="5E893DD9" w:rsidR="00B50EB8" w:rsidRDefault="00B50EB8" w:rsidP="00B50EB8">
      <w:pPr>
        <w:pStyle w:val="Heading1"/>
        <w:contextualSpacing w:val="0"/>
      </w:pPr>
      <w:r>
        <w:t>Sample Age</w:t>
      </w:r>
    </w:p>
    <w:p w14:paraId="245CDF2D" w14:textId="77777777" w:rsidR="00A102F7" w:rsidRDefault="00A102F7" w:rsidP="00A102F7">
      <w:pPr>
        <w:numPr>
          <w:ilvl w:val="0"/>
          <w:numId w:val="1"/>
        </w:numPr>
        <w:spacing w:line="276" w:lineRule="auto"/>
        <w:ind w:hanging="360"/>
        <w:contextualSpacing/>
      </w:pPr>
      <w:proofErr w:type="gramStart"/>
      <w:r w:rsidRPr="00755E09">
        <w:t>report</w:t>
      </w:r>
      <w:proofErr w:type="gramEnd"/>
      <w:r w:rsidRPr="00755E09">
        <w:t xml:space="preserve"> the method of dating (radiocarbon, mineral phase, fission track, correlation, modeled, </w:t>
      </w:r>
      <w:proofErr w:type="spellStart"/>
      <w:r w:rsidRPr="00755E09">
        <w:t>magnetostratigraphy</w:t>
      </w:r>
      <w:proofErr w:type="spellEnd"/>
      <w:r w:rsidRPr="00755E09">
        <w:t>, etc.)</w:t>
      </w:r>
    </w:p>
    <w:p w14:paraId="429C1F01" w14:textId="77777777" w:rsidR="00A102F7" w:rsidRPr="00755E09" w:rsidRDefault="00A102F7" w:rsidP="00A102F7">
      <w:pPr>
        <w:numPr>
          <w:ilvl w:val="0"/>
          <w:numId w:val="1"/>
        </w:numPr>
        <w:spacing w:line="276" w:lineRule="auto"/>
        <w:ind w:hanging="360"/>
        <w:contextualSpacing/>
      </w:pPr>
      <w:r w:rsidRPr="00755E09">
        <w:t>report laboratory facility used for dating and their lab sample ID</w:t>
      </w:r>
    </w:p>
    <w:p w14:paraId="7DC78934" w14:textId="77777777" w:rsidR="00A102F7" w:rsidRPr="00755E09" w:rsidRDefault="00A102F7" w:rsidP="00A102F7">
      <w:pPr>
        <w:numPr>
          <w:ilvl w:val="0"/>
          <w:numId w:val="1"/>
        </w:numPr>
        <w:spacing w:line="276" w:lineRule="auto"/>
        <w:ind w:hanging="360"/>
        <w:contextualSpacing/>
      </w:pPr>
      <w:r w:rsidRPr="00755E09">
        <w:t>reported age</w:t>
      </w:r>
    </w:p>
    <w:p w14:paraId="6AE79C61" w14:textId="77777777" w:rsidR="00A102F7" w:rsidRPr="00755E09" w:rsidRDefault="00A102F7" w:rsidP="00A102F7">
      <w:pPr>
        <w:numPr>
          <w:ilvl w:val="0"/>
          <w:numId w:val="1"/>
        </w:numPr>
        <w:spacing w:line="276" w:lineRule="auto"/>
        <w:ind w:hanging="360"/>
        <w:contextualSpacing/>
      </w:pPr>
      <w:r w:rsidRPr="00755E09">
        <w:t>standard error on age</w:t>
      </w:r>
    </w:p>
    <w:p w14:paraId="3278A43E" w14:textId="39129D5F" w:rsidR="00611CA1" w:rsidRPr="00E732E0" w:rsidRDefault="00A102F7" w:rsidP="00611CA1">
      <w:pPr>
        <w:numPr>
          <w:ilvl w:val="0"/>
          <w:numId w:val="1"/>
        </w:numPr>
        <w:spacing w:line="276" w:lineRule="auto"/>
        <w:ind w:hanging="359"/>
        <w:contextualSpacing/>
        <w:rPr>
          <w:rFonts w:asciiTheme="majorHAnsi" w:hAnsiTheme="majorHAnsi"/>
        </w:rPr>
      </w:pPr>
      <w:r>
        <w:t xml:space="preserve">If </w:t>
      </w:r>
      <w:r>
        <w:rPr>
          <w:rFonts w:asciiTheme="majorHAnsi" w:hAnsiTheme="majorHAnsi"/>
        </w:rPr>
        <w:t>calibrating</w:t>
      </w:r>
      <w:r w:rsidR="00611CA1">
        <w:rPr>
          <w:rFonts w:asciiTheme="majorHAnsi" w:hAnsiTheme="majorHAnsi"/>
        </w:rPr>
        <w:t xml:space="preserve"> age</w:t>
      </w:r>
      <w:r>
        <w:rPr>
          <w:rFonts w:asciiTheme="majorHAnsi" w:hAnsiTheme="majorHAnsi"/>
        </w:rPr>
        <w:t xml:space="preserve">s, report </w:t>
      </w:r>
      <w:r w:rsidR="00611CA1">
        <w:rPr>
          <w:rFonts w:asciiTheme="majorHAnsi" w:hAnsiTheme="majorHAnsi"/>
        </w:rPr>
        <w:t>calibration software and version used</w:t>
      </w:r>
    </w:p>
    <w:p w14:paraId="6825A2CA" w14:textId="457EA128" w:rsidR="00B50EB8" w:rsidRDefault="00B50EB8" w:rsidP="00B50EB8">
      <w:pPr>
        <w:pStyle w:val="Heading1"/>
        <w:contextualSpacing w:val="0"/>
      </w:pPr>
      <w:r>
        <w:t>Sample geochemical characteristics</w:t>
      </w:r>
    </w:p>
    <w:p w14:paraId="4194A896" w14:textId="77777777" w:rsidR="00E732E0" w:rsidRPr="00E732E0" w:rsidRDefault="00611CA1" w:rsidP="00E732E0">
      <w:pPr>
        <w:numPr>
          <w:ilvl w:val="0"/>
          <w:numId w:val="2"/>
        </w:numPr>
        <w:spacing w:line="276" w:lineRule="auto"/>
        <w:ind w:hanging="359"/>
        <w:contextualSpacing/>
        <w:rPr>
          <w:rFonts w:asciiTheme="majorHAnsi" w:hAnsiTheme="majorHAnsi"/>
        </w:rPr>
      </w:pPr>
      <w:r w:rsidRPr="00E732E0">
        <w:rPr>
          <w:rFonts w:asciiTheme="majorHAnsi" w:hAnsiTheme="majorHAnsi"/>
        </w:rPr>
        <w:t xml:space="preserve">Type of material analyzed </w:t>
      </w:r>
      <w:r w:rsidR="00E732E0" w:rsidRPr="00E732E0">
        <w:rPr>
          <w:rFonts w:asciiTheme="majorHAnsi" w:hAnsiTheme="majorHAnsi"/>
        </w:rPr>
        <w:t>(glass, Fe-Ti oxides, crystal phase, specific juvenile component etc.)</w:t>
      </w:r>
    </w:p>
    <w:p w14:paraId="1C6CBA37" w14:textId="77777777" w:rsidR="00A102F7" w:rsidRDefault="00E732E0" w:rsidP="00A102F7">
      <w:pPr>
        <w:numPr>
          <w:ilvl w:val="0"/>
          <w:numId w:val="1"/>
        </w:numPr>
        <w:spacing w:line="276" w:lineRule="auto"/>
        <w:ind w:hanging="359"/>
        <w:contextualSpacing/>
        <w:rPr>
          <w:rFonts w:asciiTheme="majorHAnsi" w:hAnsiTheme="majorHAnsi"/>
        </w:rPr>
      </w:pPr>
      <w:r w:rsidRPr="00E732E0">
        <w:rPr>
          <w:rFonts w:asciiTheme="majorHAnsi" w:hAnsiTheme="majorHAnsi"/>
        </w:rPr>
        <w:t>Type of analysis (EPMA, ICPMS, LA-ICPMS, XRF, etc.)</w:t>
      </w:r>
    </w:p>
    <w:p w14:paraId="57F14D8F" w14:textId="12309EE2" w:rsidR="00A102F7" w:rsidRPr="00A102F7" w:rsidRDefault="00A102F7" w:rsidP="00A102F7">
      <w:pPr>
        <w:numPr>
          <w:ilvl w:val="0"/>
          <w:numId w:val="1"/>
        </w:numPr>
        <w:spacing w:line="276" w:lineRule="auto"/>
        <w:ind w:hanging="359"/>
        <w:contextualSpacing/>
        <w:rPr>
          <w:rFonts w:asciiTheme="majorHAnsi" w:hAnsiTheme="majorHAnsi"/>
        </w:rPr>
      </w:pPr>
      <w:r w:rsidRPr="00755E09">
        <w:t>disclose type of instrument and location of facility</w:t>
      </w:r>
    </w:p>
    <w:p w14:paraId="25648FCA" w14:textId="77777777" w:rsidR="00E732E0" w:rsidRDefault="00E732E0" w:rsidP="00E732E0">
      <w:pPr>
        <w:numPr>
          <w:ilvl w:val="0"/>
          <w:numId w:val="1"/>
        </w:numPr>
        <w:spacing w:line="276" w:lineRule="auto"/>
        <w:ind w:hanging="359"/>
        <w:contextualSpacing/>
        <w:rPr>
          <w:rFonts w:asciiTheme="majorHAnsi" w:hAnsiTheme="majorHAnsi"/>
        </w:rPr>
      </w:pPr>
      <w:r w:rsidRPr="00755E09">
        <w:t>disclose analytical conditions including beam diameter, accelerating voltage, beam current, count times for each element</w:t>
      </w:r>
    </w:p>
    <w:p w14:paraId="47B066C3" w14:textId="77777777" w:rsidR="00E732E0" w:rsidRDefault="00E732E0" w:rsidP="00E732E0">
      <w:pPr>
        <w:numPr>
          <w:ilvl w:val="0"/>
          <w:numId w:val="1"/>
        </w:numPr>
        <w:spacing w:line="276" w:lineRule="auto"/>
        <w:ind w:hanging="359"/>
        <w:contextualSpacing/>
        <w:rPr>
          <w:rFonts w:asciiTheme="majorHAnsi" w:hAnsiTheme="majorHAnsi"/>
        </w:rPr>
      </w:pPr>
      <w:r w:rsidRPr="00755E09">
        <w:t>report any automation software and any correction routines (e.g. CIT-ZAF reduction of Armstrong, 1995)</w:t>
      </w:r>
    </w:p>
    <w:p w14:paraId="322CF160" w14:textId="77777777" w:rsidR="00E732E0" w:rsidRDefault="00E732E0" w:rsidP="00E732E0">
      <w:pPr>
        <w:numPr>
          <w:ilvl w:val="0"/>
          <w:numId w:val="1"/>
        </w:numPr>
        <w:spacing w:line="276" w:lineRule="auto"/>
        <w:ind w:hanging="359"/>
        <w:contextualSpacing/>
        <w:rPr>
          <w:rFonts w:asciiTheme="majorHAnsi" w:hAnsiTheme="majorHAnsi"/>
        </w:rPr>
      </w:pPr>
      <w:r w:rsidRPr="00755E09">
        <w:t>report calibration standards (primary standards) and which elements they were used to calibrate as well as and working standards (secondary standards)</w:t>
      </w:r>
    </w:p>
    <w:p w14:paraId="31FAC8A4" w14:textId="77777777" w:rsidR="00E732E0" w:rsidRDefault="00E732E0" w:rsidP="00E732E0">
      <w:pPr>
        <w:numPr>
          <w:ilvl w:val="0"/>
          <w:numId w:val="1"/>
        </w:numPr>
        <w:spacing w:line="276" w:lineRule="auto"/>
        <w:ind w:hanging="359"/>
        <w:contextualSpacing/>
        <w:rPr>
          <w:rFonts w:asciiTheme="majorHAnsi" w:hAnsiTheme="majorHAnsi"/>
        </w:rPr>
      </w:pPr>
      <w:r w:rsidRPr="00755E09">
        <w:t>report methods used to monitor instrument drift during sample analyses (i.e. routine analysis of secondary standards and methods of correcting drift)</w:t>
      </w:r>
    </w:p>
    <w:p w14:paraId="25AD68E9" w14:textId="77777777" w:rsidR="00A102F7" w:rsidRDefault="00E732E0" w:rsidP="00A102F7">
      <w:pPr>
        <w:numPr>
          <w:ilvl w:val="0"/>
          <w:numId w:val="1"/>
        </w:numPr>
        <w:spacing w:line="276" w:lineRule="auto"/>
        <w:ind w:hanging="359"/>
        <w:contextualSpacing/>
        <w:rPr>
          <w:rFonts w:asciiTheme="majorHAnsi" w:hAnsiTheme="majorHAnsi"/>
        </w:rPr>
      </w:pPr>
      <w:r w:rsidRPr="00755E09">
        <w:t xml:space="preserve">report methods </w:t>
      </w:r>
      <w:r>
        <w:t xml:space="preserve">and software (including version) used </w:t>
      </w:r>
      <w:r w:rsidRPr="00755E09">
        <w:t>to reduce Na</w:t>
      </w:r>
      <w:r w:rsidRPr="00E732E0">
        <w:rPr>
          <w:vertAlign w:val="subscript"/>
        </w:rPr>
        <w:t>2</w:t>
      </w:r>
      <w:r w:rsidRPr="00755E09">
        <w:t xml:space="preserve">O </w:t>
      </w:r>
      <w:r>
        <w:t>diffusion</w:t>
      </w:r>
    </w:p>
    <w:p w14:paraId="30DBF97E" w14:textId="77777777" w:rsidR="00A102F7" w:rsidRDefault="00E732E0" w:rsidP="00A102F7">
      <w:pPr>
        <w:numPr>
          <w:ilvl w:val="0"/>
          <w:numId w:val="1"/>
        </w:numPr>
        <w:spacing w:line="276" w:lineRule="auto"/>
        <w:ind w:hanging="359"/>
        <w:contextualSpacing/>
        <w:rPr>
          <w:rFonts w:asciiTheme="majorHAnsi" w:hAnsiTheme="majorHAnsi"/>
        </w:rPr>
      </w:pPr>
      <w:r w:rsidRPr="00754A5C">
        <w:lastRenderedPageBreak/>
        <w:t xml:space="preserve">Report </w:t>
      </w:r>
      <w:r>
        <w:t>analytical total (not just an average)</w:t>
      </w:r>
    </w:p>
    <w:p w14:paraId="33EFC22F" w14:textId="77777777" w:rsidR="00A102F7" w:rsidRDefault="00A102F7" w:rsidP="00A102F7">
      <w:pPr>
        <w:numPr>
          <w:ilvl w:val="0"/>
          <w:numId w:val="1"/>
        </w:numPr>
        <w:spacing w:line="276" w:lineRule="auto"/>
        <w:ind w:hanging="359"/>
        <w:contextualSpacing/>
        <w:rPr>
          <w:rFonts w:asciiTheme="majorHAnsi" w:hAnsiTheme="majorHAnsi"/>
        </w:rPr>
      </w:pPr>
      <w:r w:rsidRPr="00A102F7">
        <w:rPr>
          <w:rFonts w:asciiTheme="majorHAnsi" w:hAnsiTheme="majorHAnsi"/>
        </w:rPr>
        <w:t>R</w:t>
      </w:r>
      <w:r w:rsidRPr="005F4A44">
        <w:t>eport number</w:t>
      </w:r>
      <w:r>
        <w:t xml:space="preserve"> of point analyses per sample </w:t>
      </w:r>
    </w:p>
    <w:p w14:paraId="32B92A22" w14:textId="77777777" w:rsidR="00A102F7" w:rsidRDefault="00A102F7" w:rsidP="00A102F7">
      <w:pPr>
        <w:numPr>
          <w:ilvl w:val="0"/>
          <w:numId w:val="1"/>
        </w:numPr>
        <w:spacing w:line="276" w:lineRule="auto"/>
        <w:ind w:hanging="359"/>
        <w:contextualSpacing/>
        <w:rPr>
          <w:rFonts w:asciiTheme="majorHAnsi" w:hAnsiTheme="majorHAnsi"/>
        </w:rPr>
      </w:pPr>
      <w:r w:rsidRPr="00755E09">
        <w:t xml:space="preserve">report raw, </w:t>
      </w:r>
      <w:proofErr w:type="spellStart"/>
      <w:r w:rsidRPr="00755E09">
        <w:t>unnormalized</w:t>
      </w:r>
      <w:proofErr w:type="spellEnd"/>
      <w:r w:rsidRPr="00755E09">
        <w:t xml:space="preserve">, point data as supplementary material </w:t>
      </w:r>
    </w:p>
    <w:p w14:paraId="1773BB10" w14:textId="1A55D22C" w:rsidR="00E732E0" w:rsidRPr="00A102F7" w:rsidRDefault="00A102F7" w:rsidP="00A102F7">
      <w:pPr>
        <w:numPr>
          <w:ilvl w:val="0"/>
          <w:numId w:val="1"/>
        </w:numPr>
        <w:spacing w:line="276" w:lineRule="auto"/>
        <w:ind w:hanging="359"/>
        <w:contextualSpacing/>
        <w:rPr>
          <w:rFonts w:asciiTheme="majorHAnsi" w:hAnsiTheme="majorHAnsi"/>
        </w:rPr>
      </w:pPr>
      <w:r w:rsidRPr="00755E09">
        <w:t xml:space="preserve">report  raw, </w:t>
      </w:r>
      <w:proofErr w:type="spellStart"/>
      <w:r w:rsidRPr="00755E09">
        <w:t>unnormalized</w:t>
      </w:r>
      <w:proofErr w:type="spellEnd"/>
      <w:r w:rsidRPr="00755E09">
        <w:t xml:space="preserve">, point data on working standard results as supplementary material </w:t>
      </w:r>
    </w:p>
    <w:p w14:paraId="1ACA83AE" w14:textId="7159C8B4" w:rsidR="00B50EB8" w:rsidRPr="00B50EB8" w:rsidRDefault="00B50EB8" w:rsidP="00B50EB8">
      <w:pPr>
        <w:pStyle w:val="Heading1"/>
        <w:contextualSpacing w:val="0"/>
      </w:pPr>
      <w:bookmarkStart w:id="1" w:name="h.n5e08ae4yr1" w:colFirst="0" w:colLast="0"/>
      <w:bookmarkEnd w:id="1"/>
      <w:r>
        <w:t>Sample correlation</w:t>
      </w:r>
    </w:p>
    <w:p w14:paraId="696CADBC" w14:textId="77777777" w:rsidR="00A102F7" w:rsidRDefault="00E732E0" w:rsidP="00A102F7">
      <w:pPr>
        <w:numPr>
          <w:ilvl w:val="0"/>
          <w:numId w:val="1"/>
        </w:numPr>
        <w:spacing w:line="276" w:lineRule="auto"/>
        <w:ind w:hanging="359"/>
        <w:contextualSpacing/>
        <w:rPr>
          <w:rFonts w:asciiTheme="majorHAnsi" w:hAnsiTheme="majorHAnsi"/>
        </w:rPr>
      </w:pPr>
      <w:r>
        <w:rPr>
          <w:rFonts w:asciiTheme="majorHAnsi" w:hAnsiTheme="majorHAnsi"/>
        </w:rPr>
        <w:t xml:space="preserve">Method used to correlate tephra including </w:t>
      </w:r>
    </w:p>
    <w:p w14:paraId="466D4716" w14:textId="02C20B19" w:rsidR="00EB73CB" w:rsidRPr="00A102F7" w:rsidRDefault="00A102F7" w:rsidP="00A102F7">
      <w:pPr>
        <w:numPr>
          <w:ilvl w:val="1"/>
          <w:numId w:val="1"/>
        </w:numPr>
        <w:spacing w:line="276" w:lineRule="auto"/>
        <w:ind w:hanging="270"/>
        <w:contextualSpacing/>
        <w:rPr>
          <w:rFonts w:asciiTheme="majorHAnsi" w:hAnsiTheme="majorHAnsi"/>
        </w:rPr>
      </w:pPr>
      <w:r>
        <w:rPr>
          <w:rFonts w:asciiTheme="majorHAnsi" w:hAnsiTheme="majorHAnsi"/>
        </w:rPr>
        <w:t>Include</w:t>
      </w:r>
      <w:r w:rsidR="00E732E0">
        <w:rPr>
          <w:rFonts w:asciiTheme="majorHAnsi" w:hAnsiTheme="majorHAnsi"/>
        </w:rPr>
        <w:t xml:space="preserve"> which elements may have been excluded in geochemical correlations</w:t>
      </w:r>
      <w:bookmarkStart w:id="2" w:name="h.o8zczkaf1pkx" w:colFirst="0" w:colLast="0"/>
      <w:bookmarkEnd w:id="2"/>
      <w:r>
        <w:rPr>
          <w:rFonts w:asciiTheme="majorHAnsi" w:hAnsiTheme="majorHAnsi"/>
        </w:rPr>
        <w:t>.</w:t>
      </w:r>
    </w:p>
    <w:sectPr w:rsidR="00EB73CB" w:rsidRPr="00A102F7" w:rsidSect="00AA435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21B97"/>
    <w:multiLevelType w:val="multilevel"/>
    <w:tmpl w:val="36385A50"/>
    <w:lvl w:ilvl="0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❏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❏"/>
      <w:lvlJc w:val="left"/>
      <w:pPr>
        <w:ind w:left="7200" w:firstLine="6840"/>
      </w:pPr>
      <w:rPr>
        <w:u w:val="none"/>
      </w:rPr>
    </w:lvl>
  </w:abstractNum>
  <w:abstractNum w:abstractNumId="1" w15:restartNumberingAfterBreak="0">
    <w:nsid w:val="0AFE5875"/>
    <w:multiLevelType w:val="multilevel"/>
    <w:tmpl w:val="8AEC2A1E"/>
    <w:lvl w:ilvl="0">
      <w:start w:val="1"/>
      <w:numFmt w:val="bullet"/>
      <w:lvlText w:val="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abstractNum w:abstractNumId="2" w15:restartNumberingAfterBreak="0">
    <w:nsid w:val="15F63E1A"/>
    <w:multiLevelType w:val="multilevel"/>
    <w:tmpl w:val="4FF285FA"/>
    <w:lvl w:ilvl="0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❏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❏"/>
      <w:lvlJc w:val="left"/>
      <w:pPr>
        <w:ind w:left="7200" w:firstLine="6840"/>
      </w:pPr>
      <w:rPr>
        <w:u w:val="none"/>
      </w:rPr>
    </w:lvl>
  </w:abstractNum>
  <w:abstractNum w:abstractNumId="3" w15:restartNumberingAfterBreak="0">
    <w:nsid w:val="1EDD419F"/>
    <w:multiLevelType w:val="multilevel"/>
    <w:tmpl w:val="46EC440A"/>
    <w:lvl w:ilvl="0">
      <w:start w:val="1"/>
      <w:numFmt w:val="bullet"/>
      <w:lvlText w:val="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abstractNum w:abstractNumId="4" w15:restartNumberingAfterBreak="0">
    <w:nsid w:val="27226AFF"/>
    <w:multiLevelType w:val="multilevel"/>
    <w:tmpl w:val="1B12FA16"/>
    <w:lvl w:ilvl="0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❏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❏"/>
      <w:lvlJc w:val="left"/>
      <w:pPr>
        <w:ind w:left="7200" w:firstLine="6840"/>
      </w:pPr>
      <w:rPr>
        <w:u w:val="none"/>
      </w:rPr>
    </w:lvl>
  </w:abstractNum>
  <w:abstractNum w:abstractNumId="5" w15:restartNumberingAfterBreak="0">
    <w:nsid w:val="32065B03"/>
    <w:multiLevelType w:val="multilevel"/>
    <w:tmpl w:val="A4BAE0CA"/>
    <w:lvl w:ilvl="0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❏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❏"/>
      <w:lvlJc w:val="left"/>
      <w:pPr>
        <w:ind w:left="7200" w:firstLine="6840"/>
      </w:pPr>
      <w:rPr>
        <w:u w:val="none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E72"/>
    <w:rsid w:val="001656BA"/>
    <w:rsid w:val="00283077"/>
    <w:rsid w:val="002F640B"/>
    <w:rsid w:val="00611CA1"/>
    <w:rsid w:val="0062110F"/>
    <w:rsid w:val="008F2321"/>
    <w:rsid w:val="009325A6"/>
    <w:rsid w:val="009839FF"/>
    <w:rsid w:val="00A102F7"/>
    <w:rsid w:val="00AE32E1"/>
    <w:rsid w:val="00B50EB8"/>
    <w:rsid w:val="00E031E9"/>
    <w:rsid w:val="00E732E0"/>
    <w:rsid w:val="00EB2932"/>
    <w:rsid w:val="00EB73CB"/>
    <w:rsid w:val="00F15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916C97"/>
  <w14:defaultImageDpi w14:val="300"/>
  <w15:docId w15:val="{CD53E1B3-11EF-4D69-8DA7-1950E97E7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rsid w:val="00F15E72"/>
    <w:pPr>
      <w:spacing w:before="200" w:line="276" w:lineRule="auto"/>
      <w:contextualSpacing/>
      <w:outlineLvl w:val="0"/>
    </w:pPr>
    <w:rPr>
      <w:rFonts w:ascii="Trebuchet MS" w:eastAsia="Trebuchet MS" w:hAnsi="Trebuchet MS" w:cs="Trebuchet MS"/>
      <w:color w:val="000000"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15E72"/>
    <w:rPr>
      <w:rFonts w:ascii="Trebuchet MS" w:eastAsia="Trebuchet MS" w:hAnsi="Trebuchet MS" w:cs="Trebuchet MS"/>
      <w:color w:val="000000"/>
      <w:sz w:val="32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031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31E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31E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31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31E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31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31E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50E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Wallace, Kristi</cp:lastModifiedBy>
  <cp:revision>10</cp:revision>
  <cp:lastPrinted>2016-03-11T18:25:00Z</cp:lastPrinted>
  <dcterms:created xsi:type="dcterms:W3CDTF">2016-03-11T22:12:00Z</dcterms:created>
  <dcterms:modified xsi:type="dcterms:W3CDTF">2017-08-10T21:33:00Z</dcterms:modified>
</cp:coreProperties>
</file>